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Гусейнов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Алигалбац Мурадович</w:t>
      </w:r>
    </w:p>
    <w:p>
      <w:r>
        <w:rPr>
          <w:lang w:val="ru-RU"/>
        </w:rPr>
        <w:t xml:space="preserve">Родился </w:t>
      </w:r>
      <w:r>
        <w:rPr>
          <w:lang w:val="ru-RU"/>
        </w:rPr>
        <w:t xml:space="preserve">25 июля 2000 г.р., </w:t>
      </w:r>
      <w:r>
        <w:rPr>
          <w:lang w:val="ru-RU"/>
        </w:rPr>
        <w:t xml:space="preserve">с. Урахи, Сергокалинский район </w:t>
      </w:r>
      <w:r>
        <w:rPr>
          <w:lang w:val="ru-RU"/>
        </w:rPr>
        <w:t>Республики Дагестан</w:t>
      </w:r>
    </w:p>
    <w:p>
      <w:pPr>
        <w:rPr>
          <w:lang w:val="ru-RU"/>
        </w:rPr>
      </w:pPr>
      <w:r>
        <w:rPr>
          <w:lang w:val="ru-RU"/>
        </w:rPr>
        <w:t xml:space="preserve">Образования - </w:t>
      </w:r>
      <w:r>
        <w:rPr>
          <w:lang w:val="ru-RU"/>
        </w:rPr>
        <w:t xml:space="preserve">2006 – 2017 – МКОУ «Урахинская СОШ» им А. А. Тахо-Годи; </w:t>
      </w:r>
    </w:p>
    <w:p>
      <w:r>
        <w:rPr>
          <w:lang w:val="ru-RU"/>
        </w:rPr>
        <w:t>2017 – 2022 Всероссийский государственный университет юстиции (РПА Минюста России), окончил с отличием.</w:t>
      </w:r>
    </w:p>
    <w:p>
      <w:pPr>
        <w:jc w:val="both"/>
        <w:rPr>
          <w:lang w:val="ru-RU"/>
        </w:rPr>
      </w:pPr>
      <w:r>
        <w:rPr>
          <w:lang w:val="ru-RU"/>
        </w:rPr>
        <w:t>Специальность по образованию - ю</w:t>
      </w:r>
      <w:r>
        <w:rPr>
          <w:lang w:val="ru-RU"/>
        </w:rPr>
        <w:t>рист, правовое обеспечение национальной безопасности.</w:t>
      </w:r>
    </w:p>
    <w:p>
      <w:pPr>
        <w:jc w:val="both"/>
        <w:rPr>
          <w:lang w:val="ru-RU"/>
        </w:rPr>
      </w:pPr>
      <w:r>
        <w:rPr>
          <w:lang w:val="ru-RU"/>
        </w:rPr>
        <w:t xml:space="preserve">Награды и почетные </w:t>
      </w:r>
      <w:r>
        <w:rPr>
          <w:lang w:val="ru-RU"/>
        </w:rPr>
        <w:t xml:space="preserve">звания - </w:t>
      </w:r>
      <w:r>
        <w:rPr>
          <w:lang w:val="ru-RU"/>
        </w:rPr>
        <w:t>Благодарственное письмо Председателя Народного Собрания Республики Дагестан – За активное участие в работе по военно-патриотическому и духовно-нравственному воспитанию молодёжи Республики Дагестан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Благодарственное письмо Комитета СФ РФ по обороне и безопасности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Благодарственное письмо Председателя Народного Собрания Республики Дагестан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Министра Внутренних Дел по Республике Дагестан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Министра здравоохранения Республики Дагестан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Министра по делам молодёжи Республики Дагестан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Махачкалинского городского собрания депутатов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Депутата Государственной Думы ФС РФ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Начальника Управления Росгвардии по РД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Республиканского молодёжного центра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Российской Ассоциации Героев (РАГ) </w:t>
      </w:r>
    </w:p>
    <w:p>
      <w:pPr>
        <w:jc w:val="both"/>
        <w:rPr>
          <w:lang w:val="ru-RU"/>
        </w:rPr>
      </w:pPr>
      <w:r>
        <w:rPr>
          <w:lang w:val="ru-RU"/>
        </w:rPr>
        <w:t>- Именные часы Президента РАГ, Героя России, генерал-полковника В. А. Шаманова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Грамота Министерства Внутренних Дел Внутренних Дел по Республике Дагестан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Почётная Грамота Комитета по спорту, туризму и делам молодёжи г. Махачкалы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Комитета по спорту, туризму и делам молодёжи г. Махачкалы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Почётная Грамота Российского Союза ветеранов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Почётная Грамота Общероссийской организации ветеранов-инвалидов  «ВоИн»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Почётная Грамота ДФИЦ РАН, ДГУ, ДНФ «Россия – моя история»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Почётная Грамота Дагестанского союза ветеранов Афганистана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Главы МР «Сергокалинский район» Республики Дагестан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Благодарность Союза женщин Дагестана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Медаль «За заслуги в военно-патриотическом воспитании молодёжи» Российского Союза ветеранов Афганистана </w:t>
      </w:r>
    </w:p>
    <w:p>
      <w:pPr>
        <w:jc w:val="both"/>
        <w:rPr>
          <w:lang w:val="ru-RU"/>
        </w:rPr>
      </w:pPr>
      <w:r>
        <w:rPr>
          <w:lang w:val="ru-RU"/>
        </w:rPr>
        <w:t xml:space="preserve">- Медаль ВОО «Боевое Братство»  </w:t>
      </w:r>
    </w:p>
    <w:p>
      <w:pPr>
        <w:jc w:val="both"/>
        <w:rPr>
          <w:lang w:val="ru-RU"/>
        </w:rPr>
      </w:pPr>
      <w:r>
        <w:rPr>
          <w:lang w:val="ru-RU"/>
        </w:rPr>
        <w:t>- Медаль «50 лет ТОКС Дагестана»</w:t>
      </w:r>
    </w:p>
    <w:p>
      <w:pPr>
        <w:jc w:val="both"/>
        <w:rPr>
          <w:lang w:val="ru-RU"/>
        </w:rPr>
      </w:pPr>
      <w:r>
        <w:rPr>
          <w:lang w:val="ru-RU"/>
        </w:rPr>
        <w:t xml:space="preserve">Инициативность (реализованные проекты, действующие проекты) - </w:t>
      </w:r>
      <w:r>
        <w:rPr>
          <w:lang w:val="ru-RU"/>
        </w:rPr>
        <w:t>Основатель и председатель первого в Республике Дагестан Молодёжного движения военно-патриотического воспитания «Наши герои – люди из стали» им Героев России А. Магомедтагирова и М. Омарова. Силами активистов движения на информационных площадках в соцсетях увековечена память более 17 тысяч дагестанцев – участников всех военных событий (Первой Мировой, Второй Мировой, ВОВ, Афганской войны, Чеченских компаний, локальных конфликтов и участников КТО)</w:t>
      </w:r>
    </w:p>
    <w:p>
      <w:pPr>
        <w:pStyle w:val="Heading1"/>
        <w:spacing w:line="360" w:lineRule="auto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color w:val="auto"/>
          <w:sz w:val="24"/>
          <w:szCs w:val="24"/>
        </w:rPr>
        <w:t>ОБЩЕСТВЕННО-ПОЛИТИЧЕСКАЯ ДЕЯТЕЛЬНОСТЬ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2454"/>
        <w:gridCol w:w="6801"/>
      </w:tblGrid>
      <w:tr>
        <w:trPr/>
        <w:tc>
          <w:tcPr>
            <w:cnfStyle w:val="00001010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С 1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 xml:space="preserve"> октября 2018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по 20 марта 2022</w:t>
            </w:r>
          </w:p>
        </w:tc>
        <w:tc>
          <w:tcPr>
            <w:cnfStyle w:val="00000110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Theme="minorAscii" w:cstheme="minorAscii" w:eastAsiaTheme="minorAscii" w:hAnsiTheme="minorAscii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 xml:space="preserve">Член </w:t>
            </w: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>Открытого Молодёжного Правительства при Правительстве РД, советник председателя ОМП РД.</w:t>
            </w:r>
          </w:p>
        </w:tc>
      </w:tr>
      <w:tr>
        <w:trPr/>
        <w:tc>
          <w:tcPr>
            <w:cnfStyle w:val="00001001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марта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 xml:space="preserve"> года - наст. время</w:t>
            </w:r>
          </w:p>
        </w:tc>
        <w:tc>
          <w:tcPr>
            <w:cnfStyle w:val="00000101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Theme="minorAscii" w:cstheme="minorAscii" w:eastAsiaTheme="minorAscii" w:hAnsiTheme="minorAscii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>Депутат Молодёжного Парламента при Махачкалинском городском собрании</w:t>
            </w: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 xml:space="preserve"> депутатов</w:t>
            </w: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>, председатель комиссии по соц</w:t>
            </w: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 xml:space="preserve">иальной </w:t>
            </w: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>политике</w:t>
            </w: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 xml:space="preserve"> и руководитель секретариата.</w:t>
            </w:r>
          </w:p>
        </w:tc>
      </w:tr>
      <w:tr>
        <w:trPr/>
        <w:tc>
          <w:tcPr>
            <w:cnfStyle w:val="00001010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февраля 2019 – по сентябрь 2021 г.г.</w:t>
            </w:r>
          </w:p>
        </w:tc>
        <w:tc>
          <w:tcPr>
            <w:cnfStyle w:val="00000110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Помощник Депутата Народного Собрания РД 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>созыва Билалова Имагаджи Билаловича</w:t>
            </w:r>
          </w:p>
        </w:tc>
      </w:tr>
      <w:tr>
        <w:trPr/>
        <w:tc>
          <w:tcPr>
            <w:cnfStyle w:val="00001001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сентября 2021 г. по – наст. время</w:t>
            </w:r>
          </w:p>
        </w:tc>
        <w:tc>
          <w:tcPr>
            <w:cnfStyle w:val="00000101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Помощник Депутата Народного Собрания РД 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>созыва Омарова Шамиля Гасбуллаевича</w:t>
            </w:r>
          </w:p>
        </w:tc>
      </w:tr>
      <w:tr>
        <w:trPr>
          <w:trHeight w:val="1309"/>
        </w:trPr>
        <w:tc>
          <w:tcPr>
            <w:cnfStyle w:val="00001010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1 мая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 г. – 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наст. время</w:t>
            </w:r>
          </w:p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0110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  <w:lang w:val="ru-RU"/>
              </w:rPr>
              <w:t>Председатель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 Молодёжного Парламента при Народном Собрании Республики Дагестан, член Комитета по здравоохранению и социальной политике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>»;</w:t>
            </w:r>
          </w:p>
        </w:tc>
      </w:tr>
      <w:tr>
        <w:trPr>
          <w:trHeight w:val="1549"/>
        </w:trPr>
        <w:tc>
          <w:tcPr>
            <w:cnfStyle w:val="00001001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августа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 г. – 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наст. время</w:t>
            </w:r>
          </w:p>
        </w:tc>
        <w:tc>
          <w:tcPr>
            <w:cnfStyle w:val="00000101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Theme="minorAscii" w:cstheme="minorAscii" w:eastAsiaTheme="minorAscii" w:hAnsiTheme="minorAscii"/>
                <w:sz w:val="24"/>
                <w:szCs w:val="24"/>
              </w:rPr>
              <w:t>Молодёжного движения военно-патриотического воспитания «Наши герои – люди из стали» им Героев России А. Магомедтагирова и М. Омарова.</w:t>
            </w:r>
          </w:p>
        </w:tc>
      </w:tr>
      <w:tr>
        <w:trPr/>
        <w:tc>
          <w:tcPr>
            <w:cnfStyle w:val="00001010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агуста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наст. время</w:t>
            </w:r>
          </w:p>
        </w:tc>
        <w:tc>
          <w:tcPr>
            <w:cnfStyle w:val="00000110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  <w:highlight w:val="white"/>
              </w:rPr>
              <w:t>Председатель Культурно-исторического общества «Каба-Дарго» им Магомеда Меджидова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>.</w:t>
            </w:r>
          </w:p>
        </w:tc>
      </w:tr>
      <w:tr>
        <w:trPr/>
        <w:tc>
          <w:tcPr>
            <w:cnfStyle w:val="000010010000"/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С августа 20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Theme="minorAscii" w:cstheme="minorAscii" w:eastAsiaTheme="minorAscii" w:hAnsiTheme="minorAscii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Theme="minorAscii" w:cstheme="minorAscii" w:eastAsiaTheme="minorAscii" w:hAnsiTheme="minorAscii"/>
                <w:b/>
                <w:bCs/>
                <w:color w:val="000000"/>
                <w:sz w:val="24"/>
                <w:szCs w:val="24"/>
              </w:rPr>
              <w:t>наст. время</w:t>
            </w:r>
          </w:p>
        </w:tc>
        <w:tc>
          <w:tcPr>
            <w:cnfStyle w:val="000001010000"/>
            <w:tcW w:w="3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</w:pP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 xml:space="preserve">оргкомитета по гуманитарной помощи жителям ДНР и ЛНР при Министерстве по национальной политике и делам религий Республики Дагестан </w:t>
            </w:r>
            <w:r>
              <w:rPr>
                <w:rFonts w:asciiTheme="minorAscii" w:cstheme="minorAscii" w:eastAsiaTheme="minorAscii" w:hAnsiTheme="minorAscii"/>
                <w:color w:val="000000"/>
                <w:sz w:val="24"/>
                <w:szCs w:val="24"/>
              </w:rPr>
              <w:t>;</w:t>
            </w:r>
          </w:p>
        </w:tc>
      </w:tr>
    </w:tbl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Принимал участие из последних форумных площадок и научно-практических конференциях – это: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«Дагестан – настоящий 2021» - участник;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«Каспий 2021» - участник;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«Государственность и право народов Дагестана» - победитель 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Систематически являюсь участником и организатором таких акций, как: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Бессмертный полк – Дагестан 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Всероссийский исторический диктант – «ДИКТАНТ ПОБЕДЫ»;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-Большой этнографический диктант;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Первый Республиканский диктант даргинского народа – один из главных организаторов и участник;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Митинг-концерт в поддержку Курса Президента РФ Владимира Путина.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Прошёл успешно работу в 3-х предвыборных компания: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выборы в Народное Собрание Республики Дагестан - 2019;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выборы по поправкам в Конституцию РФ в 2021;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- выборы в Государственную думу Федерального собрания РФ – 2021.</w:t>
      </w:r>
    </w:p>
    <w:p>
      <w:pPr>
        <w:rPr>
          <w:rFonts w:asciiTheme="minorAscii" w:cstheme="minorAscii" w:eastAsiaTheme="minorAscii" w:hAnsiTheme="minorAscii"/>
          <w:sz w:val="24"/>
          <w:szCs w:val="24"/>
          <w:lang w:val="ru-RU"/>
        </w:rPr>
      </w:pPr>
    </w:p>
    <w:p>
      <w:pPr>
        <w:rPr/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</cp:coreProperties>
</file>